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</w:t>
      </w:r>
      <w:r>
        <w:rPr>
          <w:b/>
          <w:sz w:val="24"/>
          <w:szCs w:val="24"/>
        </w:rPr>
        <w:t>РОССИЙСКАЯ  ФЕДЕРАЦИЯ</w:t>
      </w:r>
    </w:p>
    <w:p>
      <w:pPr>
        <w:pStyle w:val="Normal"/>
        <w:pBdr>
          <w:bottom w:val="single" w:sz="12" w:space="1" w:color="000000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ТРУБЧЕВСКОГО МУНИЦИПАЛЬНОГО РАЙОНА</w:t>
      </w:r>
    </w:p>
    <w:p>
      <w:pPr>
        <w:pStyle w:val="Normal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ПОСТАНОВЛЕНИЕ</w:t>
      </w:r>
    </w:p>
    <w:p>
      <w:pPr>
        <w:pStyle w:val="Normal"/>
        <w:rPr>
          <w:b/>
          <w:sz w:val="24"/>
          <w:szCs w:val="24"/>
        </w:rPr>
      </w:pPr>
      <w:r>
        <w:rPr>
          <w:sz w:val="24"/>
          <w:szCs w:val="24"/>
        </w:rPr>
        <w:t xml:space="preserve">от    </w:t>
      </w:r>
      <w:r>
        <w:rPr>
          <w:sz w:val="24"/>
          <w:szCs w:val="24"/>
        </w:rPr>
        <w:t>27.01.2026</w:t>
      </w:r>
      <w:r>
        <w:rPr>
          <w:sz w:val="24"/>
          <w:szCs w:val="24"/>
        </w:rPr>
        <w:t xml:space="preserve"> г.    №</w:t>
      </w:r>
      <w:r>
        <w:rPr>
          <w:b/>
          <w:sz w:val="24"/>
          <w:szCs w:val="24"/>
        </w:rPr>
        <w:t>47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г.Трубчевск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Об установлении тарифов на перевозки пассажиров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по муниципальным маршрутам регулярных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перевозок в границах Трубчевского района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645" w:leader="none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целях обеспечения стабильной работы автомобильного транспорта при осуществлении пассажирских  перевозок, в  соответствии  с  Федеральным  законом  от  13.07.2015  №  220-ФЗ  «Об организации  регулярных  перевозок  пассажиров  и  багажа  автомобильным транспортом  и  городским  наземным  электрическим  транспортом  в  Российской Федерации и о внесении  изменений в отдельные законодательные акты Российской Федерации»,  законами  Брянской области от 3.07. 2010 N 54-З "Об организации транспортного обслуживания населения на территории Брянской области», от 31.10.2022 №83-З «О наделении органов местного самоуправления отдельными государственными полномочиями Брянской области по установлению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перевозок»,  решением Трубчевского районного Совета народных депутатов от 30.11.2015   № 5-195 «Об организации транспортного обслуживания на территории Трубчевского муниципального района»</w:t>
      </w:r>
      <w:r>
        <w:rPr>
          <w:b/>
          <w:sz w:val="24"/>
          <w:szCs w:val="24"/>
        </w:rPr>
        <w:t xml:space="preserve">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1.Установить с 1 февраля  2026 года тарифы на перевозки пассажиров по муниципальным маршрутам регулярных перевозок в границах Трубчевского района  согласно   приложению.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>2.Признать   утратившим силу постановление администрации Трубчевского муниципального района от 24.01.2025  №31 «Об установлении тарифов на  перевозки пассажиров по муниципальным маршрутам регулярных перевозок в границах Трубчевского района».</w:t>
      </w:r>
    </w:p>
    <w:p>
      <w:pPr>
        <w:pStyle w:val="Normal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>3</w:t>
      </w:r>
      <w:r>
        <w:rPr>
          <w:color w:val="FF0000"/>
          <w:sz w:val="24"/>
          <w:szCs w:val="24"/>
        </w:rPr>
        <w:t>.</w:t>
      </w:r>
      <w:r>
        <w:rPr>
          <w:sz w:val="24"/>
          <w:szCs w:val="24"/>
        </w:rPr>
        <w:t>Настоящее постановление опубликовать в районной газете «Земля трубчевская»,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>4. Настоящее постановление вступает в силу с момента  официального опубликования и распространяется на правоотношения, возникшие с 01.02.2026 года.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>5. Контроль за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Глава  администрации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Трубчевского муниципального района                                                     И.И.Обыдённов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510" w:right="0" w:hanging="0"/>
        <w:jc w:val="left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20"/>
          <w:szCs w:val="20"/>
        </w:rPr>
      </w:pPr>
      <w:r>
        <w:rPr/>
      </w:r>
    </w:p>
    <w:p>
      <w:pPr>
        <w:pStyle w:val="Normal"/>
        <w:rPr>
          <w:sz w:val="20"/>
          <w:szCs w:val="20"/>
        </w:rPr>
      </w:pPr>
      <w:r>
        <w:rPr/>
      </w:r>
    </w:p>
    <w:p>
      <w:pPr>
        <w:pStyle w:val="Normal"/>
        <w:rPr>
          <w:sz w:val="20"/>
          <w:szCs w:val="20"/>
        </w:rPr>
      </w:pPr>
      <w:r>
        <w:rPr/>
      </w:r>
    </w:p>
    <w:p>
      <w:pPr>
        <w:pStyle w:val="Normal"/>
        <w:rPr>
          <w:sz w:val="20"/>
          <w:szCs w:val="20"/>
        </w:rPr>
      </w:pPr>
      <w:r>
        <w:rPr/>
      </w:r>
    </w:p>
    <w:p>
      <w:pPr>
        <w:pStyle w:val="Normal"/>
        <w:rPr>
          <w:sz w:val="20"/>
          <w:szCs w:val="20"/>
        </w:rPr>
      </w:pPr>
      <w:r>
        <w:rPr/>
      </w:r>
    </w:p>
    <w:p>
      <w:pPr>
        <w:pStyle w:val="Normal"/>
        <w:rPr>
          <w:sz w:val="20"/>
          <w:szCs w:val="20"/>
        </w:rPr>
      </w:pPr>
      <w:r>
        <w:rPr/>
      </w:r>
    </w:p>
    <w:p>
      <w:pPr>
        <w:pStyle w:val="Normal"/>
        <w:rPr>
          <w:sz w:val="20"/>
          <w:szCs w:val="20"/>
        </w:rPr>
      </w:pPr>
      <w:r>
        <w:rPr/>
      </w:r>
    </w:p>
    <w:p>
      <w:pPr>
        <w:pStyle w:val="Normal"/>
        <w:rPr>
          <w:sz w:val="24"/>
          <w:szCs w:val="24"/>
        </w:rPr>
      </w:pPr>
      <w:r>
        <w:rPr/>
        <w:t xml:space="preserve">                                                                              </w:t>
      </w:r>
      <w:r>
        <w:rPr>
          <w:sz w:val="24"/>
          <w:szCs w:val="24"/>
        </w:rPr>
        <w:t xml:space="preserve">                   </w:t>
      </w:r>
    </w:p>
    <w:p>
      <w:pPr>
        <w:pStyle w:val="Normal"/>
        <w:rPr/>
      </w:pPr>
      <w:r>
        <w:rPr>
          <w:sz w:val="24"/>
          <w:szCs w:val="24"/>
        </w:rPr>
        <w:t xml:space="preserve">                                                                                           </w:t>
      </w:r>
      <w:r>
        <w:rPr>
          <w:sz w:val="24"/>
          <w:szCs w:val="24"/>
        </w:rPr>
        <w:t xml:space="preserve">Приложение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>
        <w:rPr>
          <w:sz w:val="24"/>
          <w:szCs w:val="24"/>
        </w:rPr>
        <w:t xml:space="preserve">к постановлению администрации 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>
        <w:rPr>
          <w:sz w:val="24"/>
          <w:szCs w:val="24"/>
        </w:rPr>
        <w:t xml:space="preserve">Трубчевского  муниципального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>
        <w:rPr>
          <w:sz w:val="24"/>
          <w:szCs w:val="24"/>
        </w:rPr>
        <w:t xml:space="preserve">района </w:t>
      </w:r>
    </w:p>
    <w:p>
      <w:pPr>
        <w:pStyle w:val="Normal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  <w:r>
        <w:rPr>
          <w:sz w:val="24"/>
          <w:szCs w:val="24"/>
        </w:rPr>
        <w:t xml:space="preserve">от  </w:t>
      </w:r>
      <w:r>
        <w:rPr>
          <w:sz w:val="24"/>
          <w:szCs w:val="24"/>
        </w:rPr>
        <w:t>27.01.2026</w:t>
      </w:r>
      <w:r>
        <w:rPr>
          <w:sz w:val="24"/>
          <w:szCs w:val="24"/>
        </w:rPr>
        <w:t xml:space="preserve"> г.   № </w:t>
      </w:r>
      <w:r>
        <w:rPr>
          <w:b/>
          <w:sz w:val="24"/>
          <w:szCs w:val="24"/>
        </w:rPr>
        <w:t>47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  <w:r>
        <w:rPr>
          <w:sz w:val="24"/>
          <w:szCs w:val="24"/>
        </w:rPr>
        <w:t>ТАРИФЫ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на перевозки пассажиров по муниципальным маршрутам регулярных  перевозок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>в  границах Трубчевского района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Style w:val="a3"/>
        <w:tblW w:w="957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1003"/>
        <w:gridCol w:w="6120"/>
        <w:gridCol w:w="2448"/>
      </w:tblGrid>
      <w:tr>
        <w:trPr/>
        <w:tc>
          <w:tcPr>
            <w:tcW w:w="100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п\п</w:t>
            </w:r>
          </w:p>
        </w:tc>
        <w:tc>
          <w:tcPr>
            <w:tcW w:w="61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Наименование услуг</w:t>
            </w:r>
          </w:p>
        </w:tc>
        <w:tc>
          <w:tcPr>
            <w:tcW w:w="244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Тарифы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(руб. коп.)</w:t>
            </w:r>
          </w:p>
        </w:tc>
      </w:tr>
      <w:tr>
        <w:trPr/>
        <w:tc>
          <w:tcPr>
            <w:tcW w:w="100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1.</w:t>
            </w:r>
          </w:p>
        </w:tc>
        <w:tc>
          <w:tcPr>
            <w:tcW w:w="61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                               </w:t>
            </w:r>
            <w:r>
              <w:rPr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44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              </w:t>
            </w:r>
            <w:r>
              <w:rPr>
                <w:kern w:val="0"/>
                <w:sz w:val="24"/>
                <w:szCs w:val="24"/>
                <w:lang w:val="ru-RU" w:bidi="ar-SA"/>
              </w:rPr>
              <w:t>3</w:t>
            </w:r>
          </w:p>
        </w:tc>
      </w:tr>
      <w:tr>
        <w:trPr/>
        <w:tc>
          <w:tcPr>
            <w:tcW w:w="100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1.</w:t>
            </w:r>
          </w:p>
        </w:tc>
        <w:tc>
          <w:tcPr>
            <w:tcW w:w="61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Перевозка пассажиров и багажа автомобильным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транспортом по муниципальным маршрутам регулярных перевозок, за километр пути</w:t>
            </w:r>
          </w:p>
        </w:tc>
        <w:tc>
          <w:tcPr>
            <w:tcW w:w="244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  </w:t>
            </w:r>
            <w:r>
              <w:rPr>
                <w:kern w:val="0"/>
                <w:sz w:val="24"/>
                <w:szCs w:val="24"/>
                <w:lang w:val="ru-RU" w:bidi="ar-SA"/>
              </w:rPr>
              <w:t>3,15</w:t>
            </w:r>
          </w:p>
        </w:tc>
      </w:tr>
      <w:tr>
        <w:trPr/>
        <w:tc>
          <w:tcPr>
            <w:tcW w:w="100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2.</w:t>
            </w:r>
          </w:p>
        </w:tc>
        <w:tc>
          <w:tcPr>
            <w:tcW w:w="61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Стоимость проездных билетов на месяц при проезде в автобусах муниципальных маршрутах регулярных перевозок: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-для граждан ( к месту работы и обратно) за 1 км пути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-для обучающихся в  учреждениях среднего профессионального образования очной формы обучения (между пунктами обучения и проживания) , за 1 км.пути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-для обучающихся в общеобразовательных учреждениях (между пунктами обучения и проживания), на месяц</w:t>
            </w:r>
          </w:p>
        </w:tc>
        <w:tc>
          <w:tcPr>
            <w:tcW w:w="244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val="ru-RU" w:bidi="ar-SA"/>
              </w:rPr>
              <w:t>118,80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   </w:t>
            </w:r>
            <w:r>
              <w:rPr>
                <w:kern w:val="0"/>
                <w:sz w:val="24"/>
                <w:szCs w:val="24"/>
                <w:lang w:val="ru-RU" w:bidi="ar-SA"/>
              </w:rPr>
              <w:t>53,60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  </w:t>
            </w:r>
            <w:r>
              <w:rPr>
                <w:kern w:val="0"/>
                <w:sz w:val="24"/>
                <w:szCs w:val="24"/>
                <w:lang w:val="ru-RU" w:bidi="ar-SA"/>
              </w:rPr>
              <w:t>329,00</w:t>
            </w:r>
          </w:p>
        </w:tc>
      </w:tr>
    </w:tbl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86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31a96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Arial Unicode M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131a96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Application>AlterOffice/3.4.0.8$Windows_X86_64 LibreOffice_project/8f3f3c847f0b8d6fea24e251d3d8ed4f23cbe23c</Application>
  <AppVersion>15.0000</AppVersion>
  <Pages>2</Pages>
  <Words>366</Words>
  <Characters>2732</Characters>
  <CharactersWithSpaces>4022</CharactersWithSpaces>
  <Paragraphs>48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2023-01-16T12:55:00Z</dcterms:created>
  <dc:creator>Economist1</dc:creator>
  <dc:description/>
  <dc:language>ru-RU</dc:language>
  <cp:lastModifiedBy>Экономист1</cp:lastModifiedBy>
  <cp:lastPrinted>2026-01-15T16:39:21Z</cp:lastPrinted>
  <dcterms:modified xsi:type="dcterms:W3CDTF">2026-01-27T09:29:32Z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